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9A" w:rsidRPr="00E26843" w:rsidRDefault="00453D9A" w:rsidP="00453D9A">
      <w:pPr>
        <w:spacing w:after="0"/>
        <w:ind w:left="1440" w:right="-164" w:hanging="1440"/>
        <w:jc w:val="center"/>
        <w:rPr>
          <w:rFonts w:ascii="Times New Roman" w:hAnsi="Times New Roman" w:cs="Times New Roman"/>
          <w:b/>
          <w:sz w:val="28"/>
          <w:szCs w:val="21"/>
        </w:rPr>
      </w:pPr>
      <w:r w:rsidRPr="00E26843">
        <w:rPr>
          <w:rFonts w:ascii="Times New Roman" w:hAnsi="Times New Roman" w:cs="Times New Roman"/>
          <w:b/>
          <w:sz w:val="28"/>
          <w:szCs w:val="21"/>
        </w:rPr>
        <w:t>National Highways and Infrastructure Development Corporation Limited</w:t>
      </w:r>
    </w:p>
    <w:p w:rsidR="00453D9A" w:rsidRPr="00453D9A" w:rsidRDefault="00453D9A" w:rsidP="00453D9A">
      <w:pPr>
        <w:spacing w:after="0"/>
        <w:jc w:val="center"/>
        <w:rPr>
          <w:rFonts w:ascii="Times New Roman" w:hAnsi="Times New Roman" w:cs="Times New Roman"/>
          <w:b/>
          <w:sz w:val="21"/>
          <w:szCs w:val="21"/>
        </w:rPr>
      </w:pPr>
      <w:r w:rsidRPr="00453D9A">
        <w:rPr>
          <w:rFonts w:ascii="Times New Roman" w:hAnsi="Times New Roman" w:cs="Times New Roman"/>
          <w:b/>
          <w:sz w:val="21"/>
          <w:szCs w:val="21"/>
        </w:rPr>
        <w:t>(A Public Sector Undertaking under Ministry of Road</w:t>
      </w:r>
      <w:r w:rsidR="00E26843">
        <w:rPr>
          <w:rFonts w:ascii="Times New Roman" w:hAnsi="Times New Roman" w:cs="Times New Roman"/>
          <w:b/>
          <w:sz w:val="21"/>
          <w:szCs w:val="21"/>
        </w:rPr>
        <w:t xml:space="preserve"> Transport and Highways, Govt. o</w:t>
      </w:r>
      <w:r w:rsidRPr="00453D9A">
        <w:rPr>
          <w:rFonts w:ascii="Times New Roman" w:hAnsi="Times New Roman" w:cs="Times New Roman"/>
          <w:b/>
          <w:sz w:val="21"/>
          <w:szCs w:val="21"/>
        </w:rPr>
        <w:t>f India)</w:t>
      </w:r>
    </w:p>
    <w:p w:rsidR="00453D9A" w:rsidRPr="00453D9A" w:rsidRDefault="00453D9A" w:rsidP="00453D9A">
      <w:pPr>
        <w:spacing w:after="0"/>
        <w:jc w:val="center"/>
        <w:rPr>
          <w:rFonts w:ascii="Times New Roman" w:hAnsi="Times New Roman" w:cs="Times New Roman"/>
          <w:b/>
          <w:bCs/>
          <w:sz w:val="21"/>
          <w:szCs w:val="21"/>
          <w:u w:val="single"/>
        </w:rPr>
      </w:pPr>
    </w:p>
    <w:p w:rsidR="00453D9A" w:rsidRPr="00453D9A" w:rsidRDefault="00453D9A" w:rsidP="00453D9A">
      <w:pPr>
        <w:tabs>
          <w:tab w:val="left" w:pos="6840"/>
        </w:tabs>
        <w:rPr>
          <w:rFonts w:ascii="Times New Roman" w:hAnsi="Times New Roman" w:cs="Times New Roman"/>
          <w:sz w:val="21"/>
          <w:szCs w:val="21"/>
        </w:rPr>
      </w:pPr>
      <w:proofErr w:type="spellStart"/>
      <w:r w:rsidRPr="00453D9A">
        <w:rPr>
          <w:rFonts w:ascii="Times New Roman" w:hAnsi="Times New Roman" w:cs="Times New Roman"/>
          <w:sz w:val="21"/>
          <w:szCs w:val="21"/>
        </w:rPr>
        <w:t>F.no</w:t>
      </w:r>
      <w:proofErr w:type="spellEnd"/>
      <w:r w:rsidRPr="00453D9A">
        <w:rPr>
          <w:rFonts w:ascii="Times New Roman" w:hAnsi="Times New Roman" w:cs="Times New Roman"/>
          <w:sz w:val="21"/>
          <w:szCs w:val="21"/>
        </w:rPr>
        <w:t>. NHIDCL/HQ/Outsource mgt/2/2016-17</w:t>
      </w:r>
      <w:r w:rsidRPr="00453D9A">
        <w:rPr>
          <w:rFonts w:ascii="Times New Roman" w:hAnsi="Times New Roman" w:cs="Times New Roman"/>
          <w:sz w:val="21"/>
          <w:szCs w:val="21"/>
        </w:rPr>
        <w:tab/>
        <w:t xml:space="preserve"> Dated</w:t>
      </w:r>
      <w:proofErr w:type="gramStart"/>
      <w:r w:rsidRPr="00453D9A">
        <w:rPr>
          <w:rFonts w:ascii="Times New Roman" w:hAnsi="Times New Roman" w:cs="Times New Roman"/>
          <w:sz w:val="21"/>
          <w:szCs w:val="21"/>
        </w:rPr>
        <w:t>:-</w:t>
      </w:r>
      <w:proofErr w:type="gramEnd"/>
      <w:r w:rsidRPr="00453D9A">
        <w:rPr>
          <w:rFonts w:ascii="Times New Roman" w:hAnsi="Times New Roman" w:cs="Times New Roman"/>
          <w:sz w:val="21"/>
          <w:szCs w:val="21"/>
        </w:rPr>
        <w:t xml:space="preserve"> </w:t>
      </w:r>
      <w:r>
        <w:rPr>
          <w:rFonts w:ascii="Times New Roman" w:hAnsi="Times New Roman" w:cs="Times New Roman"/>
          <w:sz w:val="21"/>
          <w:szCs w:val="21"/>
        </w:rPr>
        <w:t>13</w:t>
      </w:r>
      <w:r w:rsidRPr="00453D9A">
        <w:rPr>
          <w:rFonts w:ascii="Times New Roman" w:hAnsi="Times New Roman" w:cs="Times New Roman"/>
          <w:sz w:val="21"/>
          <w:szCs w:val="21"/>
        </w:rPr>
        <w:t>.06.2016</w:t>
      </w:r>
    </w:p>
    <w:p w:rsidR="00453D9A" w:rsidRPr="00453D9A" w:rsidRDefault="00453D9A" w:rsidP="00E26843">
      <w:pPr>
        <w:ind w:left="1080" w:hanging="1080"/>
        <w:jc w:val="both"/>
        <w:rPr>
          <w:rFonts w:ascii="Times New Roman" w:hAnsi="Times New Roman" w:cs="Times New Roman"/>
          <w:b/>
          <w:bCs/>
          <w:sz w:val="24"/>
          <w:szCs w:val="24"/>
        </w:rPr>
      </w:pPr>
      <w:r w:rsidRPr="00453D9A">
        <w:rPr>
          <w:rFonts w:ascii="Times New Roman" w:hAnsi="Times New Roman" w:cs="Times New Roman"/>
          <w:b/>
          <w:bCs/>
          <w:sz w:val="24"/>
          <w:szCs w:val="24"/>
        </w:rPr>
        <w:t>Subject:- Selection of Manpower Placement Agency for providing services of Office Staff (such as Stenographers, Office Assistants, Data Entry Operators, Multi-tasking Staff, etc.) for working in NHIDCL Headquarters, New Delhi.</w:t>
      </w:r>
    </w:p>
    <w:p w:rsidR="006960E8" w:rsidRPr="00E26843" w:rsidRDefault="00453D9A" w:rsidP="003A3B43">
      <w:pPr>
        <w:jc w:val="both"/>
        <w:rPr>
          <w:rFonts w:ascii="Times New Roman" w:hAnsi="Times New Roman" w:cs="Times New Roman"/>
          <w:szCs w:val="22"/>
        </w:rPr>
      </w:pPr>
      <w:r w:rsidRPr="00E26843">
        <w:rPr>
          <w:rFonts w:ascii="Times New Roman" w:eastAsiaTheme="minorHAnsi" w:hAnsi="Times New Roman" w:cs="Times New Roman"/>
          <w:szCs w:val="22"/>
          <w:lang w:val="en-US" w:eastAsia="en-US" w:bidi="ar-SA"/>
        </w:rPr>
        <w:t xml:space="preserve">The following clarification is being issued to all the prospective bidders on the queries raised during </w:t>
      </w:r>
      <w:r w:rsidR="009E1791" w:rsidRPr="00E26843">
        <w:rPr>
          <w:rFonts w:ascii="Times New Roman" w:eastAsiaTheme="minorHAnsi" w:hAnsi="Times New Roman" w:cs="Times New Roman"/>
          <w:szCs w:val="22"/>
          <w:lang w:val="en-US" w:eastAsia="en-US" w:bidi="ar-SA"/>
        </w:rPr>
        <w:t xml:space="preserve">the </w:t>
      </w:r>
      <w:r w:rsidRPr="00E26843">
        <w:rPr>
          <w:rFonts w:ascii="Times New Roman" w:eastAsiaTheme="minorHAnsi" w:hAnsi="Times New Roman" w:cs="Times New Roman"/>
          <w:szCs w:val="22"/>
          <w:lang w:val="en-US" w:eastAsia="en-US" w:bidi="ar-SA"/>
        </w:rPr>
        <w:t xml:space="preserve">Pre </w:t>
      </w:r>
      <w:r w:rsidR="009E1791" w:rsidRPr="00E26843">
        <w:rPr>
          <w:rFonts w:ascii="Times New Roman" w:eastAsiaTheme="minorHAnsi" w:hAnsi="Times New Roman" w:cs="Times New Roman"/>
          <w:szCs w:val="22"/>
          <w:lang w:val="en-US" w:eastAsia="en-US" w:bidi="ar-SA"/>
        </w:rPr>
        <w:t>bid conference</w:t>
      </w:r>
      <w:r w:rsidR="00E5174A" w:rsidRPr="00E26843">
        <w:rPr>
          <w:rFonts w:ascii="Times New Roman" w:eastAsiaTheme="minorHAnsi" w:hAnsi="Times New Roman" w:cs="Times New Roman"/>
          <w:szCs w:val="22"/>
          <w:lang w:val="en-US" w:eastAsia="en-US" w:bidi="ar-SA"/>
        </w:rPr>
        <w:t xml:space="preserve"> </w:t>
      </w:r>
      <w:r w:rsidRPr="00E26843">
        <w:rPr>
          <w:rFonts w:ascii="Times New Roman" w:eastAsiaTheme="minorHAnsi" w:hAnsi="Times New Roman" w:cs="Times New Roman"/>
          <w:szCs w:val="22"/>
          <w:lang w:val="en-US" w:eastAsia="en-US" w:bidi="ar-SA"/>
        </w:rPr>
        <w:t xml:space="preserve">held </w:t>
      </w:r>
      <w:r w:rsidR="00E5174A" w:rsidRPr="00E26843">
        <w:rPr>
          <w:rFonts w:ascii="Times New Roman" w:eastAsiaTheme="minorHAnsi" w:hAnsi="Times New Roman" w:cs="Times New Roman"/>
          <w:szCs w:val="22"/>
          <w:lang w:val="en-US" w:eastAsia="en-US" w:bidi="ar-SA"/>
        </w:rPr>
        <w:t>on 09.06.2016</w:t>
      </w:r>
      <w:r w:rsidRPr="00E26843">
        <w:rPr>
          <w:rFonts w:ascii="Times New Roman" w:eastAsiaTheme="minorHAnsi" w:hAnsi="Times New Roman" w:cs="Times New Roman"/>
          <w:szCs w:val="22"/>
          <w:lang w:val="en-US" w:eastAsia="en-US" w:bidi="ar-SA"/>
        </w:rPr>
        <w:t>, 15:00 hrs :-</w:t>
      </w:r>
      <w:r w:rsidR="009E1791" w:rsidRPr="00E26843">
        <w:rPr>
          <w:rFonts w:ascii="Times New Roman" w:eastAsiaTheme="minorHAnsi" w:hAnsi="Times New Roman" w:cs="Times New Roman"/>
          <w:szCs w:val="22"/>
          <w:lang w:val="en-US" w:eastAsia="en-US" w:bidi="ar-SA"/>
        </w:rPr>
        <w:t xml:space="preserve"> </w:t>
      </w:r>
    </w:p>
    <w:tbl>
      <w:tblPr>
        <w:tblStyle w:val="TableGrid"/>
        <w:tblW w:w="0" w:type="auto"/>
        <w:tblLook w:val="04A0"/>
      </w:tblPr>
      <w:tblGrid>
        <w:gridCol w:w="815"/>
        <w:gridCol w:w="4113"/>
        <w:gridCol w:w="4314"/>
      </w:tblGrid>
      <w:tr w:rsidR="00453D9A" w:rsidRPr="00E26843" w:rsidTr="00C41568">
        <w:tc>
          <w:tcPr>
            <w:tcW w:w="815"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center"/>
              <w:rPr>
                <w:rFonts w:ascii="Times New Roman" w:hAnsi="Times New Roman" w:cs="Times New Roman"/>
                <w:b/>
                <w:bCs/>
              </w:rPr>
            </w:pPr>
            <w:r w:rsidRPr="00E26843">
              <w:rPr>
                <w:rFonts w:ascii="Times New Roman" w:hAnsi="Times New Roman" w:cs="Times New Roman"/>
                <w:b/>
                <w:bCs/>
              </w:rPr>
              <w:t>Sl. No.</w:t>
            </w:r>
          </w:p>
        </w:tc>
        <w:tc>
          <w:tcPr>
            <w:tcW w:w="4113"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both"/>
              <w:rPr>
                <w:rFonts w:ascii="Times New Roman" w:hAnsi="Times New Roman" w:cs="Times New Roman"/>
                <w:b/>
                <w:bCs/>
              </w:rPr>
            </w:pPr>
            <w:r w:rsidRPr="00E26843">
              <w:rPr>
                <w:rFonts w:ascii="Times New Roman" w:hAnsi="Times New Roman" w:cs="Times New Roman"/>
                <w:b/>
                <w:bCs/>
              </w:rPr>
              <w:t>Query raised</w:t>
            </w:r>
          </w:p>
        </w:tc>
        <w:tc>
          <w:tcPr>
            <w:tcW w:w="4314"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both"/>
              <w:rPr>
                <w:rFonts w:ascii="Times New Roman" w:hAnsi="Times New Roman" w:cs="Times New Roman"/>
                <w:b/>
                <w:bCs/>
              </w:rPr>
            </w:pPr>
            <w:r w:rsidRPr="00E26843">
              <w:rPr>
                <w:rFonts w:ascii="Times New Roman" w:hAnsi="Times New Roman" w:cs="Times New Roman"/>
                <w:b/>
                <w:bCs/>
              </w:rPr>
              <w:t>Clarification to the query</w:t>
            </w:r>
          </w:p>
        </w:tc>
      </w:tr>
      <w:tr w:rsidR="00453D9A" w:rsidRPr="00E26843" w:rsidTr="00C41568">
        <w:tc>
          <w:tcPr>
            <w:tcW w:w="815"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center"/>
              <w:rPr>
                <w:rFonts w:ascii="Times New Roman" w:hAnsi="Times New Roman" w:cs="Times New Roman"/>
              </w:rPr>
            </w:pPr>
            <w:r w:rsidRPr="00E26843">
              <w:rPr>
                <w:rFonts w:ascii="Times New Roman" w:hAnsi="Times New Roman" w:cs="Times New Roman"/>
              </w:rPr>
              <w:t>1.</w:t>
            </w:r>
          </w:p>
        </w:tc>
        <w:tc>
          <w:tcPr>
            <w:tcW w:w="4113"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both"/>
              <w:rPr>
                <w:rFonts w:ascii="Times New Roman" w:hAnsi="Times New Roman" w:cs="Times New Roman"/>
              </w:rPr>
            </w:pPr>
            <w:r w:rsidRPr="00E26843">
              <w:rPr>
                <w:rFonts w:ascii="Times New Roman" w:hAnsi="Times New Roman" w:cs="Times New Roman"/>
              </w:rPr>
              <w:t>Is the tender cost applicable to the bidders who have previously participate\d in same tender</w:t>
            </w:r>
          </w:p>
        </w:tc>
        <w:tc>
          <w:tcPr>
            <w:tcW w:w="4314"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both"/>
              <w:rPr>
                <w:rFonts w:ascii="Times New Roman" w:hAnsi="Times New Roman" w:cs="Times New Roman"/>
              </w:rPr>
            </w:pPr>
            <w:r w:rsidRPr="00E26843">
              <w:rPr>
                <w:rFonts w:ascii="Times New Roman" w:hAnsi="Times New Roman" w:cs="Times New Roman"/>
              </w:rPr>
              <w:t xml:space="preserve">Bidders who have submitted the tender cost in respect of the earlier tender notice dated 31.03.2016 shall be exempt from submitting tender fee once again, provided the DD No. and dates are mentioned for reference. </w:t>
            </w:r>
          </w:p>
        </w:tc>
      </w:tr>
      <w:tr w:rsidR="00453D9A" w:rsidRPr="00E26843" w:rsidTr="00C41568">
        <w:tc>
          <w:tcPr>
            <w:tcW w:w="815"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center"/>
              <w:rPr>
                <w:rFonts w:ascii="Times New Roman" w:hAnsi="Times New Roman" w:cs="Times New Roman"/>
              </w:rPr>
            </w:pPr>
            <w:r w:rsidRPr="00E26843">
              <w:rPr>
                <w:rFonts w:ascii="Times New Roman" w:hAnsi="Times New Roman" w:cs="Times New Roman"/>
              </w:rPr>
              <w:t>2.</w:t>
            </w:r>
          </w:p>
        </w:tc>
        <w:tc>
          <w:tcPr>
            <w:tcW w:w="4113"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both"/>
              <w:rPr>
                <w:rFonts w:ascii="Times New Roman" w:hAnsi="Times New Roman" w:cs="Times New Roman"/>
              </w:rPr>
            </w:pPr>
            <w:r w:rsidRPr="00E26843">
              <w:rPr>
                <w:rFonts w:ascii="Times New Roman" w:hAnsi="Times New Roman" w:cs="Times New Roman"/>
              </w:rPr>
              <w:t>Is the uniform applicable to all the staff asked in the tender viz.: Stenographer, Office Assistant, Data Entry Operator, Multi-Tasking Staff, Accountant, Hindi Translator, Legal Assistant, etc.</w:t>
            </w:r>
          </w:p>
        </w:tc>
        <w:tc>
          <w:tcPr>
            <w:tcW w:w="4314"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both"/>
              <w:rPr>
                <w:rFonts w:ascii="Times New Roman" w:hAnsi="Times New Roman" w:cs="Times New Roman"/>
              </w:rPr>
            </w:pPr>
            <w:r w:rsidRPr="00E26843">
              <w:rPr>
                <w:rFonts w:ascii="Times New Roman" w:hAnsi="Times New Roman" w:cs="Times New Roman"/>
              </w:rPr>
              <w:t xml:space="preserve">Yes, the agency shall be required to issue uniforms to all its staff and ensure that the deployed staff follows the dress code so made applicable by them. </w:t>
            </w:r>
          </w:p>
        </w:tc>
      </w:tr>
      <w:tr w:rsidR="00453D9A" w:rsidRPr="00E26843" w:rsidTr="00C41568">
        <w:tc>
          <w:tcPr>
            <w:tcW w:w="815"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center"/>
              <w:rPr>
                <w:rFonts w:ascii="Times New Roman" w:hAnsi="Times New Roman" w:cs="Times New Roman"/>
              </w:rPr>
            </w:pPr>
            <w:r w:rsidRPr="00E26843">
              <w:rPr>
                <w:rFonts w:ascii="Times New Roman" w:hAnsi="Times New Roman" w:cs="Times New Roman"/>
              </w:rPr>
              <w:t>3.</w:t>
            </w:r>
          </w:p>
        </w:tc>
        <w:tc>
          <w:tcPr>
            <w:tcW w:w="4113"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both"/>
              <w:rPr>
                <w:rFonts w:ascii="Times New Roman" w:hAnsi="Times New Roman" w:cs="Times New Roman"/>
              </w:rPr>
            </w:pPr>
            <w:r w:rsidRPr="00E26843">
              <w:rPr>
                <w:rFonts w:ascii="Times New Roman" w:hAnsi="Times New Roman" w:cs="Times New Roman"/>
              </w:rPr>
              <w:t>What shall be the quality/cost of the uniform</w:t>
            </w:r>
          </w:p>
        </w:tc>
        <w:tc>
          <w:tcPr>
            <w:tcW w:w="4314"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both"/>
              <w:rPr>
                <w:rFonts w:ascii="Times New Roman" w:hAnsi="Times New Roman" w:cs="Times New Roman"/>
              </w:rPr>
            </w:pPr>
            <w:r w:rsidRPr="00E26843">
              <w:rPr>
                <w:rFonts w:ascii="Times New Roman" w:hAnsi="Times New Roman" w:cs="Times New Roman"/>
              </w:rPr>
              <w:t>As has been specified under Clause 10 of the Tender Notice.</w:t>
            </w:r>
          </w:p>
        </w:tc>
      </w:tr>
      <w:tr w:rsidR="00453D9A" w:rsidRPr="00E26843" w:rsidTr="00C41568">
        <w:tc>
          <w:tcPr>
            <w:tcW w:w="815"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center"/>
              <w:rPr>
                <w:rFonts w:ascii="Times New Roman" w:hAnsi="Times New Roman" w:cs="Times New Roman"/>
              </w:rPr>
            </w:pPr>
            <w:r w:rsidRPr="00E26843">
              <w:rPr>
                <w:rFonts w:ascii="Times New Roman" w:hAnsi="Times New Roman" w:cs="Times New Roman"/>
              </w:rPr>
              <w:t>4.</w:t>
            </w:r>
          </w:p>
        </w:tc>
        <w:tc>
          <w:tcPr>
            <w:tcW w:w="4113"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both"/>
              <w:rPr>
                <w:rFonts w:ascii="Times New Roman" w:hAnsi="Times New Roman" w:cs="Times New Roman"/>
              </w:rPr>
            </w:pPr>
            <w:r w:rsidRPr="00E26843">
              <w:rPr>
                <w:rFonts w:ascii="Times New Roman" w:hAnsi="Times New Roman" w:cs="Times New Roman"/>
              </w:rPr>
              <w:t>Whether, all the documents are to be furnished again in the revised bid</w:t>
            </w:r>
          </w:p>
        </w:tc>
        <w:tc>
          <w:tcPr>
            <w:tcW w:w="4314"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both"/>
              <w:rPr>
                <w:rFonts w:ascii="Times New Roman" w:hAnsi="Times New Roman" w:cs="Times New Roman"/>
              </w:rPr>
            </w:pPr>
            <w:r w:rsidRPr="00E26843">
              <w:rPr>
                <w:rFonts w:ascii="Times New Roman" w:hAnsi="Times New Roman" w:cs="Times New Roman"/>
              </w:rPr>
              <w:t>Yes</w:t>
            </w:r>
          </w:p>
        </w:tc>
      </w:tr>
      <w:tr w:rsidR="00453D9A" w:rsidRPr="00E26843" w:rsidTr="00C41568">
        <w:tc>
          <w:tcPr>
            <w:tcW w:w="815"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center"/>
              <w:rPr>
                <w:rFonts w:ascii="Times New Roman" w:hAnsi="Times New Roman" w:cs="Times New Roman"/>
              </w:rPr>
            </w:pPr>
            <w:r w:rsidRPr="00E26843">
              <w:rPr>
                <w:rFonts w:ascii="Times New Roman" w:hAnsi="Times New Roman" w:cs="Times New Roman"/>
              </w:rPr>
              <w:t>5.</w:t>
            </w:r>
          </w:p>
        </w:tc>
        <w:tc>
          <w:tcPr>
            <w:tcW w:w="4113"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both"/>
              <w:rPr>
                <w:rFonts w:ascii="Times New Roman" w:hAnsi="Times New Roman" w:cs="Times New Roman"/>
              </w:rPr>
            </w:pPr>
            <w:r w:rsidRPr="00E26843">
              <w:rPr>
                <w:rFonts w:ascii="Times New Roman" w:hAnsi="Times New Roman" w:cs="Times New Roman"/>
              </w:rPr>
              <w:t>What is the termination clause</w:t>
            </w:r>
          </w:p>
        </w:tc>
        <w:tc>
          <w:tcPr>
            <w:tcW w:w="4314" w:type="dxa"/>
            <w:tcBorders>
              <w:top w:val="single" w:sz="4" w:space="0" w:color="auto"/>
              <w:left w:val="single" w:sz="4" w:space="0" w:color="auto"/>
              <w:bottom w:val="single" w:sz="4" w:space="0" w:color="auto"/>
              <w:right w:val="single" w:sz="4" w:space="0" w:color="auto"/>
            </w:tcBorders>
            <w:hideMark/>
          </w:tcPr>
          <w:p w:rsidR="00453D9A" w:rsidRPr="00E26843" w:rsidRDefault="00453D9A" w:rsidP="00C41568">
            <w:pPr>
              <w:jc w:val="both"/>
              <w:rPr>
                <w:rFonts w:ascii="Times New Roman" w:hAnsi="Times New Roman" w:cs="Times New Roman"/>
              </w:rPr>
            </w:pPr>
            <w:bookmarkStart w:id="0" w:name="_GoBack"/>
            <w:r w:rsidRPr="00E26843">
              <w:rPr>
                <w:rFonts w:ascii="Times New Roman" w:hAnsi="Times New Roman" w:cs="Times New Roman"/>
              </w:rPr>
              <w:t xml:space="preserve">The contract once entered into can be terminated by either of the party by giving three months’ notice in writing. </w:t>
            </w:r>
            <w:bookmarkEnd w:id="0"/>
          </w:p>
        </w:tc>
      </w:tr>
    </w:tbl>
    <w:p w:rsidR="006960E8" w:rsidRPr="00E26843" w:rsidRDefault="006960E8" w:rsidP="006960E8">
      <w:pPr>
        <w:rPr>
          <w:rFonts w:ascii="Times New Roman" w:hAnsi="Times New Roman" w:cs="Times New Roman"/>
          <w:szCs w:val="22"/>
        </w:rPr>
      </w:pPr>
    </w:p>
    <w:p w:rsidR="006960E8" w:rsidRPr="00E26843" w:rsidRDefault="00453D9A" w:rsidP="006960E8">
      <w:pPr>
        <w:tabs>
          <w:tab w:val="left" w:pos="1237"/>
        </w:tabs>
        <w:rPr>
          <w:rFonts w:ascii="Times New Roman" w:hAnsi="Times New Roman" w:cs="Times New Roman"/>
          <w:szCs w:val="22"/>
        </w:rPr>
      </w:pPr>
      <w:r w:rsidRPr="00E26843">
        <w:rPr>
          <w:rFonts w:ascii="Times New Roman" w:eastAsiaTheme="minorHAnsi" w:hAnsi="Times New Roman" w:cs="Times New Roman"/>
          <w:szCs w:val="22"/>
          <w:lang w:val="en-US" w:eastAsia="en-US" w:bidi="ar-SA"/>
        </w:rPr>
        <w:t>The above clarifications are being issued with the Approval of the Competent Authority.</w:t>
      </w:r>
    </w:p>
    <w:p w:rsidR="006960E8" w:rsidRDefault="006960E8" w:rsidP="006960E8">
      <w:pPr>
        <w:rPr>
          <w:rFonts w:ascii="Times New Roman" w:hAnsi="Times New Roman" w:cs="Times New Roman"/>
          <w:szCs w:val="22"/>
        </w:rPr>
      </w:pPr>
    </w:p>
    <w:p w:rsidR="00E26843" w:rsidRPr="00E26843" w:rsidRDefault="00E26843" w:rsidP="00E26843">
      <w:pPr>
        <w:jc w:val="right"/>
        <w:rPr>
          <w:rFonts w:ascii="Times New Roman" w:hAnsi="Times New Roman" w:cs="Times New Roman"/>
          <w:sz w:val="28"/>
          <w:szCs w:val="28"/>
        </w:rPr>
      </w:pPr>
      <w:r w:rsidRPr="00E26843">
        <w:rPr>
          <w:rFonts w:ascii="Times New Roman" w:hAnsi="Times New Roman" w:cs="Times New Roman"/>
          <w:sz w:val="28"/>
          <w:szCs w:val="28"/>
        </w:rPr>
        <w:t>(</w:t>
      </w:r>
      <w:proofErr w:type="spellStart"/>
      <w:r w:rsidRPr="00E26843">
        <w:rPr>
          <w:rFonts w:ascii="Times New Roman" w:hAnsi="Times New Roman" w:cs="Times New Roman"/>
          <w:sz w:val="28"/>
          <w:szCs w:val="28"/>
        </w:rPr>
        <w:t>Pradeep</w:t>
      </w:r>
      <w:proofErr w:type="spellEnd"/>
      <w:r w:rsidRPr="00E26843">
        <w:rPr>
          <w:rFonts w:ascii="Times New Roman" w:hAnsi="Times New Roman" w:cs="Times New Roman"/>
          <w:sz w:val="28"/>
          <w:szCs w:val="28"/>
        </w:rPr>
        <w:t xml:space="preserve"> </w:t>
      </w:r>
      <w:proofErr w:type="spellStart"/>
      <w:r w:rsidRPr="00E26843">
        <w:rPr>
          <w:rFonts w:ascii="Times New Roman" w:hAnsi="Times New Roman" w:cs="Times New Roman"/>
          <w:sz w:val="28"/>
          <w:szCs w:val="28"/>
        </w:rPr>
        <w:t>Chawla</w:t>
      </w:r>
      <w:proofErr w:type="spellEnd"/>
      <w:r w:rsidRPr="00E26843">
        <w:rPr>
          <w:rFonts w:ascii="Times New Roman" w:hAnsi="Times New Roman" w:cs="Times New Roman"/>
          <w:sz w:val="28"/>
          <w:szCs w:val="28"/>
        </w:rPr>
        <w:t>)</w:t>
      </w:r>
    </w:p>
    <w:p w:rsidR="006960E8" w:rsidRPr="00E26843" w:rsidRDefault="00E26843" w:rsidP="00E26843">
      <w:pPr>
        <w:jc w:val="right"/>
        <w:rPr>
          <w:rFonts w:ascii="Times New Roman" w:hAnsi="Times New Roman" w:cs="Times New Roman"/>
          <w:sz w:val="28"/>
          <w:szCs w:val="28"/>
        </w:rPr>
      </w:pPr>
      <w:r w:rsidRPr="00E26843">
        <w:rPr>
          <w:rFonts w:ascii="Times New Roman" w:hAnsi="Times New Roman" w:cs="Times New Roman"/>
          <w:sz w:val="28"/>
          <w:szCs w:val="28"/>
        </w:rPr>
        <w:t>Dy. GM (HR)</w:t>
      </w:r>
    </w:p>
    <w:sectPr w:rsidR="006960E8" w:rsidRPr="00E26843" w:rsidSect="00616A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9E1791"/>
    <w:rsid w:val="00085E2C"/>
    <w:rsid w:val="00226990"/>
    <w:rsid w:val="003A3B43"/>
    <w:rsid w:val="003C09B5"/>
    <w:rsid w:val="003C2E13"/>
    <w:rsid w:val="00453D9A"/>
    <w:rsid w:val="00616A8A"/>
    <w:rsid w:val="006960E8"/>
    <w:rsid w:val="007D4CBC"/>
    <w:rsid w:val="009604BD"/>
    <w:rsid w:val="009E1791"/>
    <w:rsid w:val="00D24CF2"/>
    <w:rsid w:val="00E26843"/>
    <w:rsid w:val="00E5174A"/>
    <w:rsid w:val="00EB6B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A8A"/>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1791"/>
    <w:pPr>
      <w:spacing w:after="0" w:line="240" w:lineRule="auto"/>
    </w:pPr>
    <w:rPr>
      <w:rFonts w:eastAsiaTheme="minorHAnsi"/>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06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KESHAV</dc:creator>
  <cp:lastModifiedBy>VAIBHAV</cp:lastModifiedBy>
  <cp:revision>2</cp:revision>
  <dcterms:created xsi:type="dcterms:W3CDTF">2016-06-13T12:09:00Z</dcterms:created>
  <dcterms:modified xsi:type="dcterms:W3CDTF">2016-06-13T12:09:00Z</dcterms:modified>
</cp:coreProperties>
</file>